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60C" w:rsidRPr="00C71637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แบบประเมินเอกสารวิชาการ</w:t>
      </w:r>
      <w:r w:rsidRPr="00C71637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 </w:t>
      </w:r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ประเภทโครงการ</w:t>
      </w:r>
      <w:proofErr w:type="spellStart"/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ทันต</w:t>
      </w:r>
      <w:proofErr w:type="spellEnd"/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สาธารณสุข </w:t>
      </w:r>
    </w:p>
    <w:p w:rsidR="00F2260C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H Sarabun New" w:eastAsia="MS Mincho" w:hAnsi="TH Sarabun New" w:cs="TH Sarabun New"/>
          <w:sz w:val="28"/>
          <w:lang w:eastAsia="ja-JP"/>
        </w:rPr>
      </w:pPr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ประกอบการสอบอนุมัติบัตร สาขา</w:t>
      </w:r>
      <w:proofErr w:type="spellStart"/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ทันต</w:t>
      </w:r>
      <w:proofErr w:type="spellEnd"/>
      <w:r w:rsidRPr="00C71637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สาธารณสุข</w:t>
      </w:r>
      <w:r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 </w:t>
      </w:r>
      <w:r w:rsidRPr="00421B3B">
        <w:rPr>
          <w:rFonts w:ascii="TH Sarabun New" w:eastAsia="MS Mincho" w:hAnsi="TH Sarabun New" w:cs="TH Sarabun New"/>
          <w:sz w:val="28"/>
          <w:lang w:eastAsia="ja-JP"/>
        </w:rPr>
        <w:t xml:space="preserve">(Revised January 2019) </w:t>
      </w:r>
    </w:p>
    <w:p w:rsidR="00F2260C" w:rsidRPr="00C71637" w:rsidRDefault="00F2260C" w:rsidP="00F2260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H Sarabun New" w:eastAsia="MS Mincho" w:hAnsi="TH Sarabun New" w:cs="TH Sarabun New"/>
          <w:sz w:val="24"/>
          <w:lang w:eastAsia="ja-JP"/>
        </w:rPr>
      </w:pPr>
      <w:r w:rsidRPr="00C71637">
        <w:rPr>
          <w:rFonts w:ascii="TH Sarabun New" w:eastAsia="MS Mincho" w:hAnsi="TH Sarabun New" w:cs="TH Sarabun New"/>
          <w:sz w:val="24"/>
          <w:lang w:eastAsia="ja-JP"/>
        </w:rPr>
        <w:t>(</w:t>
      </w:r>
      <w:r w:rsidRPr="00C71637">
        <w:rPr>
          <w:rFonts w:ascii="TH Sarabun New" w:eastAsia="MS Mincho" w:hAnsi="TH Sarabun New" w:cs="TH Sarabun New"/>
          <w:sz w:val="24"/>
          <w:cs/>
          <w:lang w:eastAsia="ja-JP"/>
        </w:rPr>
        <w:t xml:space="preserve">คิดเป็นร้อยละ </w:t>
      </w:r>
      <w:r w:rsidRPr="00C71637">
        <w:rPr>
          <w:rFonts w:ascii="TH Sarabun New" w:eastAsia="MS Mincho" w:hAnsi="TH Sarabun New" w:cs="TH Sarabun New"/>
          <w:sz w:val="24"/>
          <w:lang w:eastAsia="ja-JP"/>
        </w:rPr>
        <w:t xml:space="preserve">40 </w:t>
      </w:r>
      <w:r w:rsidRPr="00C71637">
        <w:rPr>
          <w:rFonts w:ascii="TH Sarabun New" w:eastAsia="MS Mincho" w:hAnsi="TH Sarabun New" w:cs="TH Sarabun New"/>
          <w:sz w:val="24"/>
          <w:cs/>
          <w:lang w:eastAsia="ja-JP"/>
        </w:rPr>
        <w:t>ของคะแนนสอบปากเปล่าทั้งหมด)</w:t>
      </w:r>
    </w:p>
    <w:tbl>
      <w:tblPr>
        <w:tblW w:w="10373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187"/>
        <w:gridCol w:w="630"/>
        <w:gridCol w:w="450"/>
        <w:gridCol w:w="473"/>
        <w:gridCol w:w="540"/>
      </w:tblGrid>
      <w:tr w:rsidR="00F2260C" w:rsidRPr="00C71637" w:rsidTr="00BC72F4">
        <w:trPr>
          <w:trHeight w:val="398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  <w:t>หัวข้อการประเมิน</w:t>
            </w:r>
          </w:p>
        </w:tc>
        <w:tc>
          <w:tcPr>
            <w:tcW w:w="6187" w:type="dxa"/>
            <w:vMerge w:val="restart"/>
            <w:shd w:val="clear" w:color="auto" w:fill="auto"/>
            <w:vAlign w:val="center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  <w:t>แนวทางการให้คะแนน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 w:rsidR="00F2260C" w:rsidRPr="00C71637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  <w:t>น้ำ</w:t>
            </w:r>
          </w:p>
          <w:p w:rsidR="00F2260C" w:rsidRPr="00C71637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  <w:t>หนัก</w:t>
            </w:r>
          </w:p>
        </w:tc>
        <w:tc>
          <w:tcPr>
            <w:tcW w:w="1463" w:type="dxa"/>
            <w:gridSpan w:val="3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  <w:t>คะแนน</w:t>
            </w:r>
          </w:p>
        </w:tc>
      </w:tr>
      <w:tr w:rsidR="00F2260C" w:rsidRPr="00C71637" w:rsidTr="00BC72F4">
        <w:trPr>
          <w:trHeight w:val="397"/>
        </w:trPr>
        <w:tc>
          <w:tcPr>
            <w:tcW w:w="2093" w:type="dxa"/>
            <w:vMerge/>
            <w:shd w:val="clear" w:color="auto" w:fill="auto"/>
            <w:vAlign w:val="center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</w:p>
        </w:tc>
        <w:tc>
          <w:tcPr>
            <w:tcW w:w="6187" w:type="dxa"/>
            <w:vMerge/>
            <w:shd w:val="clear" w:color="auto" w:fill="auto"/>
            <w:vAlign w:val="center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</w:p>
        </w:tc>
        <w:tc>
          <w:tcPr>
            <w:tcW w:w="630" w:type="dxa"/>
            <w:vMerge/>
            <w:shd w:val="clear" w:color="auto" w:fill="auto"/>
            <w:vAlign w:val="center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-108" w:right="-108"/>
              <w:jc w:val="center"/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</w:pPr>
          </w:p>
        </w:tc>
      </w:tr>
      <w:tr w:rsidR="00F2260C" w:rsidRPr="00C71637" w:rsidTr="00BC72F4">
        <w:tc>
          <w:tcPr>
            <w:tcW w:w="209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1.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ชื่อเรื่องและบทสรุปสำหรับผู้บริหาร/บทคัดย่อ</w:t>
            </w:r>
          </w:p>
        </w:tc>
        <w:tc>
          <w:tcPr>
            <w:tcW w:w="6187" w:type="dxa"/>
            <w:shd w:val="clear" w:color="auto" w:fill="auto"/>
          </w:tcPr>
          <w:p w:rsidR="00F2260C" w:rsidRDefault="00F2260C" w:rsidP="00611DC9">
            <w:pPr>
              <w:spacing w:after="0" w:line="240" w:lineRule="auto"/>
              <w:ind w:left="432" w:right="-108" w:hanging="432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ตรงสาระหลัก 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2)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สื่อความหมายชัดเจน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ภาษาไทยถูกต้องและรัดกุม</w:t>
            </w:r>
            <w:r>
              <w:rPr>
                <w:rFonts w:ascii="TH Sarabun New" w:eastAsia="MS Mincho" w:hAnsi="TH Sarabun New" w:cs="TH Sarabun New" w:hint="cs"/>
                <w:sz w:val="28"/>
                <w:cs/>
                <w:lang w:eastAsia="ja-JP"/>
              </w:rPr>
              <w:t xml:space="preserve">             </w:t>
            </w:r>
          </w:p>
          <w:p w:rsidR="00F2260C" w:rsidRDefault="00F2260C" w:rsidP="00611DC9">
            <w:pPr>
              <w:spacing w:after="0" w:line="240" w:lineRule="auto"/>
              <w:ind w:left="432" w:right="-108" w:hanging="432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3)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ภาษาอังกฤษมีความหมายตรงกับภาษาไทย ภาษาอังกฤษถูกต้องและรัดกุม</w:t>
            </w:r>
          </w:p>
          <w:p w:rsidR="00F2260C" w:rsidRPr="00C71637" w:rsidRDefault="00F2260C" w:rsidP="00611DC9">
            <w:pPr>
              <w:spacing w:after="0" w:line="240" w:lineRule="auto"/>
              <w:ind w:right="-108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630" w:type="dxa"/>
            <w:shd w:val="clear" w:color="auto" w:fill="auto"/>
          </w:tcPr>
          <w:p w:rsidR="00F2260C" w:rsidRDefault="00F2260C" w:rsidP="00611DC9">
            <w:pPr>
              <w:spacing w:after="0" w:line="240" w:lineRule="auto"/>
              <w:ind w:left="432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  <w:p w:rsidR="00F2260C" w:rsidRPr="00D62DF0" w:rsidRDefault="00BC72F4" w:rsidP="00611DC9">
            <w:pPr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</w:t>
            </w:r>
            <w:bookmarkStart w:id="0" w:name="_GoBack"/>
            <w:bookmarkEnd w:id="0"/>
            <w:r w:rsidR="00F2260C">
              <w:rPr>
                <w:rFonts w:ascii="TH Sarabun New" w:eastAsia="MS Mincho" w:hAnsi="TH Sarabun New" w:cs="TH Sarabun New"/>
                <w:sz w:val="28"/>
                <w:lang w:eastAsia="ja-JP"/>
              </w:rPr>
              <w:t>10</w:t>
            </w: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F2260C" w:rsidRPr="00C71637" w:rsidTr="00BC72F4">
        <w:tc>
          <w:tcPr>
            <w:tcW w:w="209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2.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หลักการและเหตุผล</w:t>
            </w:r>
          </w:p>
        </w:tc>
        <w:tc>
          <w:tcPr>
            <w:tcW w:w="6187" w:type="dxa"/>
            <w:shd w:val="clear" w:color="auto" w:fill="auto"/>
          </w:tcPr>
          <w:p w:rsidR="00F2260C" w:rsidRPr="00C71637" w:rsidRDefault="00F2260C" w:rsidP="00BC72F4">
            <w:pPr>
              <w:spacing w:after="0" w:line="240" w:lineRule="auto"/>
              <w:ind w:left="10" w:right="-108" w:hanging="1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 w:hint="cs"/>
                <w:sz w:val="28"/>
                <w:cs/>
                <w:lang w:eastAsia="ja-JP"/>
              </w:rPr>
              <w:t>เลือกปัญหา</w:t>
            </w:r>
            <w:proofErr w:type="spellStart"/>
            <w:r w:rsidRPr="00C71637">
              <w:rPr>
                <w:rFonts w:ascii="TH Sarabun New" w:eastAsia="MS Mincho" w:hAnsi="TH Sarabun New" w:cs="TH Sarabun New" w:hint="cs"/>
                <w:sz w:val="28"/>
                <w:cs/>
                <w:lang w:eastAsia="ja-JP"/>
              </w:rPr>
              <w:t>ทันต</w:t>
            </w:r>
            <w:proofErr w:type="spellEnd"/>
            <w:r w:rsidRPr="00C71637">
              <w:rPr>
                <w:rFonts w:ascii="TH Sarabun New" w:eastAsia="MS Mincho" w:hAnsi="TH Sarabun New" w:cs="TH Sarabun New" w:hint="cs"/>
                <w:sz w:val="28"/>
                <w:cs/>
                <w:lang w:eastAsia="ja-JP"/>
              </w:rPr>
              <w:t>สาธารณสุขได้เหมาะสม คือผ่านการวิเคราะห์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 ลำดับความสำคัญมาแล้ว</w:t>
            </w:r>
            <w:r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2)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ระบุปัญหา สาเหตุของปัญหา ผลกระทบของปัญหาได้ชัดเจน ถูกต้อง </w:t>
            </w:r>
            <w:r w:rsidRPr="00C71637">
              <w:rPr>
                <w:rFonts w:ascii="TH Sarabun New" w:eastAsia="MS Mincho" w:hAnsi="TH Sarabun New" w:cs="TH Sarabun New" w:hint="cs"/>
                <w:sz w:val="28"/>
                <w:cs/>
                <w:lang w:eastAsia="ja-JP"/>
              </w:rPr>
              <w:t>เป็นปัจจุบัน</w:t>
            </w:r>
            <w:r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3)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มีแนวคิดในการแก้ไขปัญหาที่ชัดเจนเหมาะสม สอดคล้องกับนโยบาย แนวคิดปัจจุบัน คำนึงถึงผลที่จะเกิดขึ้นอย่างรอบด้าน</w:t>
            </w:r>
          </w:p>
        </w:tc>
        <w:tc>
          <w:tcPr>
            <w:tcW w:w="63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20</w:t>
            </w: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F2260C" w:rsidRPr="00C71637" w:rsidTr="00BC72F4">
        <w:tc>
          <w:tcPr>
            <w:tcW w:w="209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3.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วัตถุประสงค์</w:t>
            </w:r>
          </w:p>
        </w:tc>
        <w:tc>
          <w:tcPr>
            <w:tcW w:w="6187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แก้ตรงปัญหา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2)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วัด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/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ประเมินได้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ในระยะเวลาที่กำหนด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3)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สื่อความหมายชัดเจน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ภาษาถูกต้องและรัดกุม</w:t>
            </w:r>
          </w:p>
        </w:tc>
        <w:tc>
          <w:tcPr>
            <w:tcW w:w="63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10</w:t>
            </w: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F2260C" w:rsidRPr="00C71637" w:rsidTr="00BC72F4">
        <w:tc>
          <w:tcPr>
            <w:tcW w:w="209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4.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วิธีดำเนินการ</w:t>
            </w:r>
          </w:p>
        </w:tc>
        <w:tc>
          <w:tcPr>
            <w:tcW w:w="6187" w:type="dxa"/>
            <w:shd w:val="clear" w:color="auto" w:fill="auto"/>
          </w:tcPr>
          <w:p w:rsidR="00F2260C" w:rsidRPr="00C71637" w:rsidRDefault="00F2260C" w:rsidP="00BC72F4">
            <w:pPr>
              <w:spacing w:after="0" w:line="240" w:lineRule="auto"/>
              <w:ind w:right="-108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ระบุวิธีดำเนินการที่ชัดเจน มองเห็นความสามารถในการบริหารจัดการโครงการ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2)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ใช้ภาพ หรือแผนภูมิประกอบ เพื่อช่วยให้เข้าใจง่ายขึ้น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3)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การเขียนกระชับรัดกุม </w:t>
            </w:r>
          </w:p>
        </w:tc>
        <w:tc>
          <w:tcPr>
            <w:tcW w:w="63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20</w:t>
            </w: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F2260C" w:rsidRPr="00C71637" w:rsidTr="00BC72F4">
        <w:tc>
          <w:tcPr>
            <w:tcW w:w="209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5.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ผลการดำเนินงาน</w:t>
            </w:r>
          </w:p>
        </w:tc>
        <w:tc>
          <w:tcPr>
            <w:tcW w:w="6187" w:type="dxa"/>
            <w:shd w:val="clear" w:color="auto" w:fill="auto"/>
          </w:tcPr>
          <w:p w:rsidR="00F2260C" w:rsidRPr="00C71637" w:rsidRDefault="00F2260C" w:rsidP="00BC72F4">
            <w:pPr>
              <w:spacing w:after="0" w:line="240" w:lineRule="auto"/>
              <w:ind w:left="152" w:right="-108" w:hanging="142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นำเสนอผลการดำเนินงานที่สอดคล้องกับวัตถุประสงค์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 2)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มีการวัด การวิเคราะห์ที่ถูกต้อง น่าเชื่อถือ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, 3)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มีการแสดงผลเป็นตาราง หรือกราฟที่เหมาะสมถูกต้องตามมาตรฐานสากล</w:t>
            </w:r>
          </w:p>
        </w:tc>
        <w:tc>
          <w:tcPr>
            <w:tcW w:w="63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20</w:t>
            </w: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F2260C" w:rsidRPr="00C71637" w:rsidTr="00BC72F4">
        <w:tc>
          <w:tcPr>
            <w:tcW w:w="209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6.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 การวิจารณ์</w:t>
            </w:r>
          </w:p>
        </w:tc>
        <w:tc>
          <w:tcPr>
            <w:tcW w:w="6187" w:type="dxa"/>
            <w:shd w:val="clear" w:color="auto" w:fill="auto"/>
          </w:tcPr>
          <w:p w:rsidR="00F2260C" w:rsidRPr="00C71637" w:rsidRDefault="00F2260C" w:rsidP="00BC72F4">
            <w:pPr>
              <w:spacing w:after="0" w:line="240" w:lineRule="auto"/>
              <w:ind w:left="10" w:hanging="10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นำหลักวิชาการมาใช้อธิบายผลได้อย่างเหมาะสม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, 2) </w:t>
            </w:r>
            <w:r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ระบุจุดอ่อน จุดแข็งและ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ให้ข้อเสนอแนะในการพัฒนางานต่อไป</w:t>
            </w: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, 3)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มีการวิจารณ์ผลไปถึงมิติอื่นๆ ด้วยนอกเหนือจากประสิทธิผล</w:t>
            </w:r>
          </w:p>
        </w:tc>
        <w:tc>
          <w:tcPr>
            <w:tcW w:w="63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15</w:t>
            </w:r>
          </w:p>
        </w:tc>
        <w:tc>
          <w:tcPr>
            <w:tcW w:w="45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F2260C" w:rsidRPr="00C71637" w:rsidRDefault="00F2260C" w:rsidP="00611DC9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BC72F4" w:rsidRPr="00C71637" w:rsidTr="00BC72F4">
        <w:tc>
          <w:tcPr>
            <w:tcW w:w="2093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ind w:left="180" w:hanging="180"/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7.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เอกสารอ้างอิง</w:t>
            </w:r>
          </w:p>
        </w:tc>
        <w:tc>
          <w:tcPr>
            <w:tcW w:w="6187" w:type="dxa"/>
            <w:shd w:val="clear" w:color="auto" w:fill="auto"/>
          </w:tcPr>
          <w:p w:rsidR="00BC72F4" w:rsidRDefault="00BC72F4" w:rsidP="00BC72F4">
            <w:pPr>
              <w:spacing w:after="0" w:line="240" w:lineRule="auto"/>
              <w:ind w:left="432" w:right="-108" w:hanging="432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 xml:space="preserve">1) 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>มีการอ้างอิงหลักวิชาการ หรือผลงานที่เกี่ยวข้องได้อย่างเหมาะสม</w:t>
            </w:r>
          </w:p>
          <w:p w:rsidR="00BC72F4" w:rsidRDefault="00BC72F4" w:rsidP="00BC72F4">
            <w:pPr>
              <w:spacing w:after="0" w:line="240" w:lineRule="auto"/>
              <w:ind w:left="432" w:right="-108" w:hanging="432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2)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 เนื้อหาการอ้างอิงถูกต้อง</w:t>
            </w:r>
          </w:p>
          <w:p w:rsidR="00BC72F4" w:rsidRPr="00C71637" w:rsidRDefault="00BC72F4" w:rsidP="00BC72F4">
            <w:pPr>
              <w:spacing w:after="0" w:line="240" w:lineRule="auto"/>
              <w:ind w:left="432" w:right="-108" w:hanging="432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3)</w:t>
            </w:r>
            <w:r w:rsidRPr="00C71637">
              <w:rPr>
                <w:rFonts w:ascii="TH Sarabun New" w:eastAsia="MS Mincho" w:hAnsi="TH Sarabun New" w:cs="TH Sarabun New"/>
                <w:sz w:val="28"/>
                <w:cs/>
                <w:lang w:eastAsia="ja-JP"/>
              </w:rPr>
              <w:t xml:space="preserve"> เขียนได้ถูกต้องตามหลักการเขียนเอกสารอ้างอิงสากล</w:t>
            </w:r>
          </w:p>
        </w:tc>
        <w:tc>
          <w:tcPr>
            <w:tcW w:w="630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 w:rsidRPr="00C71637">
              <w:rPr>
                <w:rFonts w:ascii="TH Sarabun New" w:eastAsia="MS Mincho" w:hAnsi="TH Sarabun New" w:cs="TH Sarabun New"/>
                <w:sz w:val="28"/>
                <w:lang w:eastAsia="ja-JP"/>
              </w:rPr>
              <w:t>5</w:t>
            </w:r>
          </w:p>
        </w:tc>
        <w:tc>
          <w:tcPr>
            <w:tcW w:w="450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  <w:tr w:rsidR="00BC72F4" w:rsidRPr="00C71637" w:rsidTr="00BC72F4">
        <w:tc>
          <w:tcPr>
            <w:tcW w:w="8280" w:type="dxa"/>
            <w:gridSpan w:val="2"/>
            <w:shd w:val="clear" w:color="auto" w:fill="auto"/>
          </w:tcPr>
          <w:p w:rsidR="00BC72F4" w:rsidRPr="00BC72F4" w:rsidRDefault="00BC72F4" w:rsidP="00BC72F4">
            <w:pPr>
              <w:spacing w:after="0" w:line="240" w:lineRule="auto"/>
              <w:ind w:left="10" w:hanging="10"/>
              <w:jc w:val="right"/>
              <w:rPr>
                <w:rFonts w:ascii="TH Sarabun New" w:eastAsia="MS Mincho" w:hAnsi="TH Sarabun New" w:cs="TH Sarabun New"/>
                <w:b/>
                <w:bCs/>
                <w:sz w:val="28"/>
                <w:lang w:eastAsia="ja-JP"/>
              </w:rPr>
            </w:pPr>
            <w:r w:rsidRPr="00BC72F4">
              <w:rPr>
                <w:rFonts w:ascii="TH Sarabun New" w:eastAsia="MS Mincho" w:hAnsi="TH Sarabun New" w:cs="TH Sarabun New"/>
                <w:b/>
                <w:bCs/>
                <w:sz w:val="28"/>
                <w:cs/>
                <w:lang w:eastAsia="ja-JP"/>
              </w:rPr>
              <w:t>รวมคะแนน</w:t>
            </w:r>
          </w:p>
        </w:tc>
        <w:tc>
          <w:tcPr>
            <w:tcW w:w="630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  <w:r>
              <w:rPr>
                <w:rFonts w:ascii="TH Sarabun New" w:eastAsia="MS Mincho" w:hAnsi="TH Sarabun New" w:cs="TH Sarabun New"/>
                <w:sz w:val="28"/>
                <w:lang w:eastAsia="ja-JP"/>
              </w:rPr>
              <w:t>100</w:t>
            </w:r>
          </w:p>
        </w:tc>
        <w:tc>
          <w:tcPr>
            <w:tcW w:w="450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473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  <w:tc>
          <w:tcPr>
            <w:tcW w:w="540" w:type="dxa"/>
            <w:shd w:val="clear" w:color="auto" w:fill="auto"/>
          </w:tcPr>
          <w:p w:rsidR="00BC72F4" w:rsidRPr="00C71637" w:rsidRDefault="00BC72F4" w:rsidP="00BC72F4">
            <w:pPr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28"/>
                <w:lang w:eastAsia="ja-JP"/>
              </w:rPr>
            </w:pPr>
          </w:p>
        </w:tc>
      </w:tr>
    </w:tbl>
    <w:p w:rsidR="00F2260C" w:rsidRDefault="00F2260C" w:rsidP="00BC72F4">
      <w:pPr>
        <w:spacing w:after="0" w:line="240" w:lineRule="auto"/>
        <w:rPr>
          <w:rFonts w:ascii="TH Sarabun New" w:eastAsia="MS Mincho" w:hAnsi="TH Sarabun New" w:cs="TH Sarabun New"/>
          <w:b/>
          <w:bCs/>
          <w:sz w:val="28"/>
          <w:cs/>
          <w:lang w:eastAsia="ja-JP"/>
        </w:rPr>
        <w:sectPr w:rsidR="00F2260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2260C" w:rsidRPr="00C71637" w:rsidRDefault="00F2260C" w:rsidP="00F2260C">
      <w:pPr>
        <w:spacing w:after="0" w:line="240" w:lineRule="auto"/>
        <w:rPr>
          <w:rFonts w:ascii="Browallia New" w:eastAsia="MS Mincho" w:hAnsi="Browallia New" w:cs="Browallia New"/>
          <w:sz w:val="28"/>
          <w:lang w:eastAsia="ja-JP"/>
        </w:rPr>
      </w:pPr>
    </w:p>
    <w:p w:rsidR="00F2260C" w:rsidRPr="00C71637" w:rsidRDefault="00F2260C" w:rsidP="00F2260C">
      <w:pPr>
        <w:spacing w:after="0" w:line="240" w:lineRule="auto"/>
        <w:rPr>
          <w:rFonts w:ascii="Browallia New" w:eastAsia="MS Mincho" w:hAnsi="Browallia New" w:cs="Browallia New"/>
          <w:sz w:val="28"/>
          <w:cs/>
          <w:lang w:eastAsia="ja-JP"/>
        </w:rPr>
      </w:pPr>
    </w:p>
    <w:p w:rsidR="00F2260C" w:rsidRDefault="00F2260C" w:rsidP="00F2260C">
      <w:pPr>
        <w:rPr>
          <w:rFonts w:ascii="Calibri" w:eastAsia="Calibri" w:hAnsi="Calibri" w:cs="Cordia New"/>
          <w:b/>
          <w:bCs/>
          <w:cs/>
        </w:rPr>
      </w:pPr>
      <w:r>
        <w:rPr>
          <w:rFonts w:ascii="Calibri" w:eastAsia="Calibri" w:hAnsi="Calibri" w:cs="Cordia New"/>
          <w:b/>
          <w:bCs/>
          <w:cs/>
        </w:rPr>
        <w:br w:type="page"/>
      </w:r>
    </w:p>
    <w:sectPr w:rsidR="00F22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60C"/>
    <w:rsid w:val="00AC550A"/>
    <w:rsid w:val="00BC72F4"/>
    <w:rsid w:val="00DB7C3F"/>
    <w:rsid w:val="00F2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2E62CE-C9EE-4776-8A20-609C5C45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2019-04-17T22:12:00Z</dcterms:created>
  <dcterms:modified xsi:type="dcterms:W3CDTF">2019-04-17T22:19:00Z</dcterms:modified>
</cp:coreProperties>
</file>